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汕尾职业技术学院家具与低值品购置申请表</w:t>
      </w:r>
    </w:p>
    <w:bookmarkEnd w:id="0"/>
    <w:p>
      <w:pPr>
        <w:rPr>
          <w:szCs w:val="21"/>
          <w:u w:val="single"/>
        </w:rPr>
      </w:pPr>
      <w:r>
        <w:rPr>
          <w:rFonts w:hint="eastAsia"/>
          <w:b/>
          <w:szCs w:val="21"/>
        </w:rPr>
        <w:t>申请部门名称（盖章）</w:t>
      </w:r>
      <w:r>
        <w:rPr>
          <w:rFonts w:hint="eastAsia"/>
          <w:szCs w:val="21"/>
        </w:rPr>
        <w:t>：</w:t>
      </w:r>
      <w:r>
        <w:rPr>
          <w:szCs w:val="21"/>
          <w:u w:val="single"/>
        </w:rPr>
        <w:t xml:space="preserve">                 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填表日期：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80"/>
        <w:gridCol w:w="1260"/>
        <w:gridCol w:w="1440"/>
        <w:gridCol w:w="720"/>
        <w:gridCol w:w="225"/>
        <w:gridCol w:w="727"/>
        <w:gridCol w:w="74"/>
        <w:gridCol w:w="414"/>
        <w:gridCol w:w="314"/>
        <w:gridCol w:w="764"/>
        <w:gridCol w:w="952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购置货物名称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参考型号规格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金额（元）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现有同类货物情况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货物名称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购置时间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</w:t>
            </w:r>
          </w:p>
        </w:tc>
        <w:tc>
          <w:tcPr>
            <w:tcW w:w="82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理由：</w:t>
            </w:r>
          </w:p>
          <w:p>
            <w:pPr>
              <w:rPr>
                <w:szCs w:val="21"/>
              </w:rPr>
            </w:pP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申请部门资产管理员签名：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增补</w:t>
            </w:r>
          </w:p>
        </w:tc>
        <w:tc>
          <w:tcPr>
            <w:tcW w:w="82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理由：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申请部门资产管理员签名：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总金额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  <w:r>
              <w:rPr>
                <w:rFonts w:hint="eastAsia"/>
                <w:szCs w:val="21"/>
              </w:rPr>
              <w:t>（包括学校一般教学及办公经费、科研教研教改项目经费、</w:t>
            </w:r>
            <w:r>
              <w:rPr>
                <w:rFonts w:hint="eastAsia"/>
                <w:szCs w:val="21"/>
                <w:lang w:eastAsia="zh-CN"/>
              </w:rPr>
              <w:t>部门年度预算经费、</w:t>
            </w:r>
            <w:r>
              <w:rPr>
                <w:rFonts w:hint="eastAsia"/>
                <w:szCs w:val="21"/>
              </w:rPr>
              <w:t>部门经费）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80" w:hanging="180" w:hangingChars="10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财务处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584" w:firstLineChars="17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 (教学</w:t>
            </w:r>
            <w:r>
              <w:rPr>
                <w:rFonts w:hint="eastAsia"/>
                <w:szCs w:val="21"/>
                <w:lang w:eastAsia="zh-CN"/>
              </w:rPr>
              <w:t>、后勤</w:t>
            </w:r>
            <w:r>
              <w:rPr>
                <w:rFonts w:hint="eastAsia"/>
                <w:szCs w:val="21"/>
              </w:rPr>
              <w:t>)主管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部门意见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584" w:firstLineChars="17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ind w:firstLine="1676" w:firstLineChars="79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>
              <w:rPr>
                <w:b/>
                <w:szCs w:val="21"/>
              </w:rPr>
              <w:t xml:space="preserve">  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日期：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申请部门主管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校领导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ind w:firstLine="1136" w:firstLineChars="53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>
              <w:rPr>
                <w:b/>
                <w:szCs w:val="21"/>
              </w:rPr>
              <w:t xml:space="preserve">      </w:t>
            </w:r>
          </w:p>
          <w:p>
            <w:pPr>
              <w:spacing w:line="260" w:lineRule="exact"/>
              <w:ind w:firstLine="1132" w:firstLineChars="537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后勤管理处（</w:t>
            </w:r>
            <w:r>
              <w:rPr>
                <w:rFonts w:hint="eastAsia"/>
                <w:color w:val="auto"/>
                <w:szCs w:val="21"/>
                <w:lang w:eastAsia="zh-CN"/>
              </w:rPr>
              <w:t>采购部门</w:t>
            </w:r>
            <w:r>
              <w:rPr>
                <w:rFonts w:hint="eastAsia"/>
                <w:color w:val="auto"/>
                <w:szCs w:val="21"/>
              </w:rPr>
              <w:t>）意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ind w:firstLine="1653" w:firstLineChars="78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>
              <w:rPr>
                <w:b/>
                <w:szCs w:val="21"/>
              </w:rPr>
              <w:t xml:space="preserve">   </w:t>
            </w:r>
          </w:p>
          <w:p>
            <w:pPr>
              <w:spacing w:line="260" w:lineRule="exact"/>
              <w:ind w:firstLine="1653" w:firstLineChars="784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采购部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门主管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校领导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260" w:lineRule="exact"/>
              <w:ind w:firstLine="1136" w:firstLineChars="53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</w:t>
            </w:r>
            <w:r>
              <w:rPr>
                <w:b/>
                <w:szCs w:val="21"/>
              </w:rPr>
              <w:t xml:space="preserve">    </w:t>
            </w:r>
          </w:p>
          <w:p>
            <w:pPr>
              <w:spacing w:line="260" w:lineRule="exact"/>
              <w:ind w:firstLine="1136" w:firstLineChars="539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3179" w:firstLineChars="1508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经手人：               日期：</w:t>
            </w:r>
          </w:p>
        </w:tc>
      </w:tr>
    </w:tbl>
    <w:p>
      <w:pPr>
        <w:shd w:val="clear" w:color="auto" w:fill="FFFFFF"/>
        <w:spacing w:line="260" w:lineRule="exact"/>
        <w:ind w:left="945" w:hanging="945" w:hangingChars="4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</w:rPr>
        <w:t>备注：</w:t>
      </w:r>
      <w:r>
        <w:rPr>
          <w:rFonts w:hint="eastAsia" w:ascii="宋体" w:hAnsi="宋体"/>
          <w:color w:val="000000"/>
          <w:szCs w:val="21"/>
        </w:rPr>
        <w:t>1. 购置申请须按照学校文件</w:t>
      </w:r>
      <w:r>
        <w:rPr>
          <w:rFonts w:ascii="宋体" w:hAnsi="宋体"/>
          <w:color w:val="000000"/>
          <w:szCs w:val="21"/>
        </w:rPr>
        <w:t>规定</w:t>
      </w:r>
      <w:r>
        <w:rPr>
          <w:rFonts w:hint="eastAsia" w:ascii="宋体" w:hAnsi="宋体"/>
          <w:color w:val="000000"/>
          <w:szCs w:val="21"/>
        </w:rPr>
        <w:t>办理审批手续。</w:t>
      </w:r>
    </w:p>
    <w:p>
      <w:pPr>
        <w:numPr>
          <w:ilvl w:val="0"/>
          <w:numId w:val="1"/>
        </w:numPr>
        <w:shd w:val="clear" w:color="auto" w:fill="FFFFFF"/>
        <w:spacing w:line="260" w:lineRule="exact"/>
        <w:ind w:left="945" w:leftChars="300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经费来源：由学校教学及办公经费支出的申购须经后勤管理处审批；</w:t>
      </w:r>
      <w:r>
        <w:rPr>
          <w:rFonts w:hint="eastAsia" w:ascii="宋体" w:hAnsi="宋体"/>
          <w:color w:val="000000"/>
          <w:szCs w:val="21"/>
        </w:rPr>
        <w:t>科研教研教改项目经费申购由项目主管部门负责人审批。</w:t>
      </w:r>
    </w:p>
    <w:p>
      <w:pPr>
        <w:shd w:val="clear" w:color="auto" w:fill="FFFFFF"/>
        <w:spacing w:line="260" w:lineRule="exact"/>
        <w:ind w:left="945" w:leftChars="300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低值品（一般设备300～1000元内、专用设备500～1500元内）批量采购金额1万元（含）以上的作固定资产登记。</w:t>
      </w:r>
    </w:p>
    <w:p>
      <w:pPr>
        <w:shd w:val="clear" w:color="auto" w:fill="FFFFFF"/>
        <w:spacing w:line="260" w:lineRule="exact"/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证明材料（批准执行的文件等）须另附原件；表格无法完整表述的项目请附件说明。</w:t>
      </w:r>
    </w:p>
    <w:p>
      <w:pPr>
        <w:shd w:val="clear" w:color="auto" w:fill="FFFFFF"/>
        <w:spacing w:line="260" w:lineRule="exact"/>
        <w:ind w:firstLine="630" w:firstLineChars="300"/>
      </w:pPr>
      <w:r>
        <w:rPr>
          <w:rFonts w:hint="eastAsia" w:ascii="宋体" w:hAnsi="宋体"/>
          <w:color w:val="000000"/>
          <w:szCs w:val="21"/>
        </w:rPr>
        <w:t>5. 本表格不适用于实验室建设项目。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FFBC"/>
    <w:multiLevelType w:val="singleLevel"/>
    <w:tmpl w:val="5810FFB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670C8"/>
    <w:rsid w:val="645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2020-10-07T01:19:00Z</dcterms:created>
  <dc:creator>HP</dc:creator>
  <cp:lastModifiedBy>HP</cp:lastModifiedBy>
  <dcterms:modified xsi:type="dcterms:W3CDTF">2020-10-07T01:20:01Z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